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0AE51" w14:textId="77777777" w:rsidR="008E1F98" w:rsidRPr="008E1F98" w:rsidRDefault="008E1F98" w:rsidP="008E1F98">
      <w:pPr>
        <w:jc w:val="center"/>
        <w:rPr>
          <w:b/>
          <w:bCs/>
          <w:sz w:val="30"/>
          <w:szCs w:val="30"/>
        </w:rPr>
      </w:pPr>
      <w:bookmarkStart w:id="0" w:name="_GoBack"/>
      <w:r w:rsidRPr="008E1F98">
        <w:rPr>
          <w:rFonts w:hint="eastAsia"/>
          <w:b/>
          <w:bCs/>
          <w:sz w:val="30"/>
          <w:szCs w:val="30"/>
        </w:rPr>
        <w:t>党员领导干部如何正确处理人情交往？</w:t>
      </w:r>
    </w:p>
    <w:bookmarkEnd w:id="0"/>
    <w:p w14:paraId="03CE3BBA" w14:textId="77777777" w:rsidR="008E1F98" w:rsidRPr="008E1F98" w:rsidRDefault="008E1F98" w:rsidP="008E1F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 w:hint="eastAsia"/>
          <w:sz w:val="28"/>
          <w:szCs w:val="28"/>
        </w:rPr>
        <w:t>作为执政党的干部，尤其是作为掌握公权力的人民公仆，人情往来、社会交往等已不仅仅是党员领导干部私人生活的小问题，更关系到党员干部的纪律作风、权力行使，甚至党的形象。因此，党员领导干部要正确对待和处理人情交往，增强党的意识、党员意识，尤其要强化党章党规党纪意识，划定人情交往的“安全识别区”。</w:t>
      </w:r>
    </w:p>
    <w:p w14:paraId="74F37E77" w14:textId="4450E466" w:rsidR="008E1F98" w:rsidRPr="008E1F98" w:rsidRDefault="008E1F98" w:rsidP="008E1F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t xml:space="preserve">           投入真情实感同普通群众交心交友</w:t>
      </w:r>
    </w:p>
    <w:p w14:paraId="4822AFB6" w14:textId="48A3FED2" w:rsidR="008E1F98" w:rsidRPr="008E1F98" w:rsidRDefault="008E1F98" w:rsidP="008E1F98">
      <w:pPr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8E1F98">
        <w:rPr>
          <w:rFonts w:ascii="宋体" w:eastAsia="宋体" w:hAnsi="宋体"/>
          <w:sz w:val="28"/>
          <w:szCs w:val="28"/>
        </w:rPr>
        <w:t>我们党的根本宗旨是全心全意为人民服务，党员领导干部要坚持走群众路线，心中始终装着老百姓，真心实意与老百姓交朋友，经常深入群众中间，多与基层困难群众和生产一线的职工交心，设身处地地帮助他们解决问题，赢得群众的信任和支持。当下互联网高度普及，党员领导干部应该经常上网看看，潜潜水、聊聊天、发发声，和广大网民在线交流，了解群众所思所愿，收集好想法好建议，积极回应网民关切、解疑释惑。</w:t>
      </w:r>
    </w:p>
    <w:p w14:paraId="3B9100E7" w14:textId="5673A8D6" w:rsidR="008E1F98" w:rsidRPr="008E1F98" w:rsidRDefault="008E1F98" w:rsidP="008E1F98">
      <w:pPr>
        <w:ind w:firstLineChars="700" w:firstLine="1960"/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t>保持热忱公心与亲朋老乡正常交往</w:t>
      </w:r>
    </w:p>
    <w:p w14:paraId="3B957121" w14:textId="77777777" w:rsidR="008E1F98" w:rsidRPr="008E1F98" w:rsidRDefault="008E1F98" w:rsidP="008E1F98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t xml:space="preserve">  党员领导干部身份为“公仆”，在社会交往中须坚持讲党性、讲原则、守纪律，对交往的亲朋要注意察其言、观其行，不交不三不四的人，不去不干不净的场所，不组织、参加自发成立的老乡会、校友会、战友会等，做到友在明处交、话在明处说、事在明处办，主动接受党组织和人民群众的监督。对于那些有所图谋、拉拢腐蚀可能导致权力滥用的社会交往，必要时还得拿出“管宁割席”的气魄断然拒绝。</w:t>
      </w:r>
    </w:p>
    <w:p w14:paraId="7EED012D" w14:textId="42DC9967" w:rsidR="008E1F98" w:rsidRPr="008E1F98" w:rsidRDefault="008E1F98" w:rsidP="008E1F98">
      <w:pPr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t xml:space="preserve">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8E1F98">
        <w:rPr>
          <w:rFonts w:ascii="宋体" w:eastAsia="宋体" w:hAnsi="宋体"/>
          <w:sz w:val="28"/>
          <w:szCs w:val="28"/>
        </w:rPr>
        <w:t>坚持“亲”“清”标准与企业经营者交往</w:t>
      </w:r>
    </w:p>
    <w:p w14:paraId="5BCB1989" w14:textId="18249BC6" w:rsidR="009B600A" w:rsidRPr="008E1F98" w:rsidRDefault="008E1F98" w:rsidP="008E1F98">
      <w:pPr>
        <w:rPr>
          <w:rFonts w:ascii="宋体" w:eastAsia="宋体" w:hAnsi="宋体"/>
          <w:sz w:val="28"/>
          <w:szCs w:val="28"/>
        </w:rPr>
      </w:pPr>
      <w:r w:rsidRPr="008E1F98">
        <w:rPr>
          <w:rFonts w:ascii="宋体" w:eastAsia="宋体" w:hAnsi="宋体"/>
          <w:sz w:val="28"/>
          <w:szCs w:val="28"/>
        </w:rPr>
        <w:lastRenderedPageBreak/>
        <w:t xml:space="preserve">  对领导干部而言，“亲”就是要坦荡真诚同民营企业接触交往，特别是在民营企业遇到困难和问题情况下更要积极作为、靠前服务，帮助解决实际困难。“清”就是同民营企业家的关系要清白、纯洁，不能有贪心私心，不能以权谋私，不能搞权钱交易。“亲”“清”政商关系是规则，更是标尺，是亟待构建的政商关系“新生态”，“亲而不清”或“清而不亲”都是不可取的。当官发财，应当两道，党员干部要平衡心态，正确把握工作联系、私人交往之间的分寸，要在职责范围、纪律约束下开展健康透明的人情交往，彰显党员领导干部清正廉洁的形象。</w:t>
      </w:r>
    </w:p>
    <w:sectPr w:rsidR="009B600A" w:rsidRPr="008E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0"/>
    <w:rsid w:val="008E1F98"/>
    <w:rsid w:val="009B600A"/>
    <w:rsid w:val="009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F219"/>
  <w15:chartTrackingRefBased/>
  <w15:docId w15:val="{11357D66-EA2C-40DF-9BB4-B20CB45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满满</dc:creator>
  <cp:keywords/>
  <dc:description/>
  <cp:lastModifiedBy>满满</cp:lastModifiedBy>
  <cp:revision>2</cp:revision>
  <dcterms:created xsi:type="dcterms:W3CDTF">2019-06-10T09:12:00Z</dcterms:created>
  <dcterms:modified xsi:type="dcterms:W3CDTF">2019-06-10T09:14:00Z</dcterms:modified>
</cp:coreProperties>
</file>